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07"/>
        <w:gridCol w:w="1588"/>
        <w:gridCol w:w="3780"/>
        <w:gridCol w:w="1975"/>
      </w:tblGrid>
      <w:tr w:rsidR="00ED70B5" w14:paraId="6AC1AC6C" w14:textId="77777777" w:rsidTr="00BD3E7C">
        <w:tc>
          <w:tcPr>
            <w:tcW w:w="9350" w:type="dxa"/>
            <w:gridSpan w:val="4"/>
            <w:tcBorders>
              <w:top w:val="nil"/>
              <w:left w:val="nil"/>
              <w:bottom w:val="nil"/>
              <w:right w:val="nil"/>
            </w:tcBorders>
          </w:tcPr>
          <w:p w14:paraId="66AFF3FD" w14:textId="73305C1F" w:rsidR="00ED70B5" w:rsidRPr="00ED70B5" w:rsidRDefault="00ED70B5" w:rsidP="00ED70B5">
            <w:pPr>
              <w:pStyle w:val="Heading1"/>
              <w:outlineLvl w:val="0"/>
              <w:rPr>
                <w:sz w:val="22"/>
                <w:szCs w:val="22"/>
              </w:rPr>
            </w:pPr>
            <w:r w:rsidRPr="00ED70B5">
              <w:rPr>
                <w:sz w:val="22"/>
                <w:szCs w:val="22"/>
              </w:rPr>
              <w:t>VARIABLE WORKSHEET</w:t>
            </w:r>
          </w:p>
          <w:p w14:paraId="07302A39" w14:textId="77777777" w:rsidR="00ED70B5" w:rsidRPr="00ED70B5" w:rsidRDefault="00ED70B5" w:rsidP="00BD3E7C">
            <w:pPr>
              <w:rPr>
                <w:sz w:val="22"/>
                <w:szCs w:val="22"/>
              </w:rPr>
            </w:pPr>
          </w:p>
          <w:p w14:paraId="5DD0831A" w14:textId="77777777" w:rsidR="00ED70B5" w:rsidRPr="00ED70B5" w:rsidRDefault="00ED70B5" w:rsidP="00BD3E7C">
            <w:pPr>
              <w:rPr>
                <w:sz w:val="22"/>
                <w:szCs w:val="22"/>
              </w:rPr>
            </w:pPr>
            <w:r w:rsidRPr="00ED70B5">
              <w:rPr>
                <w:sz w:val="22"/>
                <w:szCs w:val="22"/>
              </w:rPr>
              <w:t>At least five variables are required. You should only have one dependent variable unless you are using similar measures that are indicators of the same thing. For example, a health professional might measure a person’s overall health by looking at body mass index, heart rate, and blood oxygen level. The correct procedures for handling this—Repeated Measures and MANOVA—are not the best for handling dichotomous dependent variables but I will allow it for purposes this class.</w:t>
            </w:r>
          </w:p>
          <w:p w14:paraId="234277B4" w14:textId="77777777" w:rsidR="00ED70B5" w:rsidRPr="00ED70B5" w:rsidRDefault="00ED70B5" w:rsidP="00BD3E7C">
            <w:pPr>
              <w:rPr>
                <w:sz w:val="22"/>
                <w:szCs w:val="22"/>
              </w:rPr>
            </w:pPr>
          </w:p>
          <w:p w14:paraId="47F70683" w14:textId="77777777" w:rsidR="00ED70B5" w:rsidRPr="003C3F4C" w:rsidRDefault="00ED70B5" w:rsidP="00BD3E7C">
            <w:r w:rsidRPr="00ED70B5">
              <w:rPr>
                <w:sz w:val="22"/>
                <w:szCs w:val="22"/>
              </w:rPr>
              <w:t>Independent and control variables are treated when entered into a computer model, but they differ their relationship to the theoretical framework. If a variable is specified in the proposition or hypothesis, it is an independent variable. If not, it is a control variable. (Of course, the dependent variable is specified in the proposition or hypothesis, too.)</w:t>
            </w:r>
          </w:p>
        </w:tc>
      </w:tr>
      <w:tr w:rsidR="00ED70B5" w14:paraId="6C0B55DD" w14:textId="77777777" w:rsidTr="00BD3E7C">
        <w:tc>
          <w:tcPr>
            <w:tcW w:w="9350" w:type="dxa"/>
            <w:gridSpan w:val="4"/>
            <w:tcBorders>
              <w:top w:val="nil"/>
              <w:left w:val="nil"/>
              <w:bottom w:val="nil"/>
              <w:right w:val="nil"/>
            </w:tcBorders>
          </w:tcPr>
          <w:p w14:paraId="2300AD76" w14:textId="77777777" w:rsidR="00ED70B5" w:rsidRPr="00993152" w:rsidRDefault="00ED70B5" w:rsidP="00BD3E7C">
            <w:pPr>
              <w:pStyle w:val="Heading1"/>
              <w:outlineLvl w:val="0"/>
            </w:pPr>
          </w:p>
        </w:tc>
      </w:tr>
      <w:tr w:rsidR="00ED70B5" w14:paraId="717C8A42" w14:textId="77777777" w:rsidTr="00BD3E7C">
        <w:tc>
          <w:tcPr>
            <w:tcW w:w="9350" w:type="dxa"/>
            <w:gridSpan w:val="4"/>
            <w:tcBorders>
              <w:top w:val="nil"/>
              <w:left w:val="nil"/>
              <w:bottom w:val="single" w:sz="4" w:space="0" w:color="auto"/>
              <w:right w:val="nil"/>
            </w:tcBorders>
          </w:tcPr>
          <w:p w14:paraId="09EA02DD" w14:textId="77777777" w:rsidR="00ED70B5" w:rsidRPr="00CE1518" w:rsidRDefault="00ED70B5" w:rsidP="00BD3E7C">
            <w:pPr>
              <w:pStyle w:val="Heading1"/>
              <w:jc w:val="left"/>
              <w:outlineLvl w:val="0"/>
              <w:rPr>
                <w:b w:val="0"/>
                <w:bCs w:val="0"/>
                <w:i/>
                <w:iCs/>
              </w:rPr>
            </w:pPr>
            <w:r>
              <w:rPr>
                <w:b w:val="0"/>
                <w:bCs w:val="0"/>
                <w:i/>
                <w:iCs/>
              </w:rPr>
              <w:t>Project Variables</w:t>
            </w:r>
          </w:p>
        </w:tc>
      </w:tr>
      <w:tr w:rsidR="00ED70B5" w14:paraId="1372A843" w14:textId="77777777" w:rsidTr="00BD3E7C">
        <w:tc>
          <w:tcPr>
            <w:tcW w:w="2007" w:type="dxa"/>
            <w:tcBorders>
              <w:top w:val="single" w:sz="4" w:space="0" w:color="auto"/>
            </w:tcBorders>
          </w:tcPr>
          <w:p w14:paraId="51D10C19" w14:textId="77777777" w:rsidR="00ED70B5" w:rsidRDefault="00ED70B5" w:rsidP="00BD3E7C">
            <w:pPr>
              <w:pStyle w:val="Heading1"/>
              <w:outlineLvl w:val="0"/>
            </w:pPr>
          </w:p>
          <w:p w14:paraId="5BC9FA51" w14:textId="77777777" w:rsidR="00ED70B5" w:rsidRPr="00E15D21" w:rsidRDefault="00ED70B5" w:rsidP="00BD3E7C">
            <w:pPr>
              <w:pStyle w:val="Heading1"/>
              <w:outlineLvl w:val="0"/>
            </w:pPr>
            <w:r w:rsidRPr="00E15D21">
              <w:t>Type of Variable</w:t>
            </w:r>
          </w:p>
          <w:p w14:paraId="6E94CA18" w14:textId="77777777" w:rsidR="00ED70B5" w:rsidRDefault="00ED70B5" w:rsidP="00BD3E7C">
            <w:pPr>
              <w:jc w:val="center"/>
            </w:pPr>
            <w:r>
              <w:t>D</w:t>
            </w:r>
            <w:r w:rsidRPr="00E15D21">
              <w:t>=dependent</w:t>
            </w:r>
          </w:p>
          <w:p w14:paraId="5D19DE4C" w14:textId="77777777" w:rsidR="00ED70B5" w:rsidRDefault="00ED70B5" w:rsidP="00BD3E7C">
            <w:pPr>
              <w:jc w:val="center"/>
            </w:pPr>
            <w:r>
              <w:t>I</w:t>
            </w:r>
            <w:r w:rsidRPr="00E15D21">
              <w:t>=independent</w:t>
            </w:r>
          </w:p>
          <w:p w14:paraId="4471F2E2" w14:textId="77777777" w:rsidR="00ED70B5" w:rsidRPr="00E15D21" w:rsidRDefault="00ED70B5" w:rsidP="00BD3E7C">
            <w:pPr>
              <w:jc w:val="center"/>
            </w:pPr>
            <w:r>
              <w:t>C</w:t>
            </w:r>
            <w:r w:rsidRPr="00E15D21">
              <w:t>=control</w:t>
            </w:r>
          </w:p>
        </w:tc>
        <w:tc>
          <w:tcPr>
            <w:tcW w:w="1588" w:type="dxa"/>
            <w:tcBorders>
              <w:top w:val="single" w:sz="4" w:space="0" w:color="auto"/>
            </w:tcBorders>
          </w:tcPr>
          <w:p w14:paraId="627FA9CE" w14:textId="77777777" w:rsidR="00ED70B5" w:rsidRDefault="00ED70B5" w:rsidP="00BD3E7C">
            <w:pPr>
              <w:pStyle w:val="Heading1"/>
              <w:outlineLvl w:val="0"/>
            </w:pPr>
          </w:p>
          <w:p w14:paraId="56A23EA4" w14:textId="77777777" w:rsidR="00ED70B5" w:rsidRPr="00E15D21" w:rsidRDefault="00ED70B5" w:rsidP="00BD3E7C">
            <w:pPr>
              <w:pStyle w:val="Heading1"/>
              <w:outlineLvl w:val="0"/>
            </w:pPr>
            <w:r w:rsidRPr="00E15D21">
              <w:t>Variable Name</w:t>
            </w:r>
          </w:p>
          <w:p w14:paraId="294A0E9E" w14:textId="77777777" w:rsidR="00ED70B5" w:rsidRPr="00E15D21" w:rsidRDefault="00ED70B5" w:rsidP="00BD3E7C">
            <w:pPr>
              <w:jc w:val="center"/>
            </w:pPr>
            <w:r w:rsidRPr="00E15D21">
              <w:t>(</w:t>
            </w:r>
            <w:proofErr w:type="gramStart"/>
            <w:r w:rsidRPr="00E15D21">
              <w:t>use</w:t>
            </w:r>
            <w:proofErr w:type="gramEnd"/>
            <w:r w:rsidRPr="00E15D21">
              <w:t xml:space="preserve"> name on the data set)</w:t>
            </w:r>
          </w:p>
        </w:tc>
        <w:tc>
          <w:tcPr>
            <w:tcW w:w="3780" w:type="dxa"/>
            <w:tcBorders>
              <w:top w:val="single" w:sz="4" w:space="0" w:color="auto"/>
            </w:tcBorders>
          </w:tcPr>
          <w:p w14:paraId="191F929A" w14:textId="77777777" w:rsidR="00ED70B5" w:rsidRDefault="00ED70B5" w:rsidP="00BD3E7C">
            <w:pPr>
              <w:pStyle w:val="Heading1"/>
              <w:outlineLvl w:val="0"/>
            </w:pPr>
          </w:p>
          <w:p w14:paraId="6B47D132" w14:textId="77777777" w:rsidR="00ED70B5" w:rsidRDefault="00ED70B5" w:rsidP="00BD3E7C">
            <w:pPr>
              <w:pStyle w:val="Heading1"/>
              <w:outlineLvl w:val="0"/>
            </w:pPr>
            <w:r w:rsidRPr="00E15D21">
              <w:t>Variable Label</w:t>
            </w:r>
          </w:p>
          <w:p w14:paraId="3D314E4B" w14:textId="77777777" w:rsidR="00ED70B5" w:rsidRPr="00BF4031" w:rsidRDefault="00ED70B5" w:rsidP="00BD3E7C">
            <w:pPr>
              <w:pStyle w:val="Heading1"/>
              <w:outlineLvl w:val="0"/>
              <w:rPr>
                <w:b w:val="0"/>
                <w:bCs w:val="0"/>
              </w:rPr>
            </w:pPr>
            <w:r w:rsidRPr="00BF4031">
              <w:rPr>
                <w:b w:val="0"/>
                <w:bCs w:val="0"/>
              </w:rPr>
              <w:t>(</w:t>
            </w:r>
            <w:proofErr w:type="gramStart"/>
            <w:r w:rsidRPr="00BF4031">
              <w:rPr>
                <w:b w:val="0"/>
                <w:bCs w:val="0"/>
              </w:rPr>
              <w:t>use</w:t>
            </w:r>
            <w:proofErr w:type="gramEnd"/>
            <w:r w:rsidRPr="00BF4031">
              <w:rPr>
                <w:b w:val="0"/>
                <w:bCs w:val="0"/>
              </w:rPr>
              <w:t xml:space="preserve"> label on the data set)</w:t>
            </w:r>
          </w:p>
        </w:tc>
        <w:tc>
          <w:tcPr>
            <w:tcW w:w="1975" w:type="dxa"/>
            <w:tcBorders>
              <w:top w:val="single" w:sz="4" w:space="0" w:color="auto"/>
            </w:tcBorders>
          </w:tcPr>
          <w:p w14:paraId="27957913" w14:textId="77777777" w:rsidR="00ED70B5" w:rsidRDefault="00ED70B5" w:rsidP="00BD3E7C">
            <w:pPr>
              <w:pStyle w:val="Heading1"/>
              <w:outlineLvl w:val="0"/>
            </w:pPr>
            <w:r>
              <w:t>Level of Measurement</w:t>
            </w:r>
          </w:p>
          <w:p w14:paraId="2C52A1F9" w14:textId="77777777" w:rsidR="00ED70B5" w:rsidRPr="00BF4031" w:rsidRDefault="00ED70B5" w:rsidP="00BD3E7C">
            <w:pPr>
              <w:pStyle w:val="Heading1"/>
              <w:outlineLvl w:val="0"/>
              <w:rPr>
                <w:b w:val="0"/>
                <w:bCs w:val="0"/>
              </w:rPr>
            </w:pPr>
            <w:r w:rsidRPr="00BF4031">
              <w:rPr>
                <w:b w:val="0"/>
                <w:bCs w:val="0"/>
              </w:rPr>
              <w:t>N=nominal</w:t>
            </w:r>
          </w:p>
          <w:p w14:paraId="791C9FA6" w14:textId="77777777" w:rsidR="00ED70B5" w:rsidRPr="00BF4031" w:rsidRDefault="00ED70B5" w:rsidP="00BD3E7C">
            <w:pPr>
              <w:pStyle w:val="Heading1"/>
              <w:outlineLvl w:val="0"/>
              <w:rPr>
                <w:b w:val="0"/>
                <w:bCs w:val="0"/>
              </w:rPr>
            </w:pPr>
            <w:r w:rsidRPr="00BF4031">
              <w:rPr>
                <w:b w:val="0"/>
                <w:bCs w:val="0"/>
              </w:rPr>
              <w:t>O=ordinal</w:t>
            </w:r>
          </w:p>
          <w:p w14:paraId="5A25AD79" w14:textId="77777777" w:rsidR="00ED70B5" w:rsidRPr="00BF4031" w:rsidRDefault="00ED70B5" w:rsidP="00BD3E7C">
            <w:pPr>
              <w:pStyle w:val="Heading1"/>
              <w:outlineLvl w:val="0"/>
              <w:rPr>
                <w:b w:val="0"/>
                <w:bCs w:val="0"/>
              </w:rPr>
            </w:pPr>
            <w:r w:rsidRPr="00BF4031">
              <w:rPr>
                <w:b w:val="0"/>
                <w:bCs w:val="0"/>
              </w:rPr>
              <w:t>I-R=interval-ratio</w:t>
            </w:r>
          </w:p>
          <w:p w14:paraId="727CD2B2" w14:textId="77777777" w:rsidR="00ED70B5" w:rsidRDefault="00ED70B5" w:rsidP="00BD3E7C">
            <w:pPr>
              <w:pStyle w:val="Heading1"/>
              <w:outlineLvl w:val="0"/>
              <w:rPr>
                <w:b w:val="0"/>
                <w:bCs w:val="0"/>
              </w:rPr>
            </w:pPr>
            <w:r w:rsidRPr="00BF4031">
              <w:rPr>
                <w:b w:val="0"/>
                <w:bCs w:val="0"/>
              </w:rPr>
              <w:t>B=Binary</w:t>
            </w:r>
          </w:p>
          <w:p w14:paraId="39ABEB67" w14:textId="77777777" w:rsidR="00ED70B5" w:rsidRPr="00D40776" w:rsidRDefault="00ED70B5" w:rsidP="00BD3E7C">
            <w:pPr>
              <w:jc w:val="center"/>
            </w:pPr>
            <w:r>
              <w:t>L=Likert Scale</w:t>
            </w:r>
          </w:p>
        </w:tc>
      </w:tr>
      <w:tr w:rsidR="00ED70B5" w14:paraId="30EE321C" w14:textId="77777777" w:rsidTr="00BD3E7C">
        <w:tc>
          <w:tcPr>
            <w:tcW w:w="2007" w:type="dxa"/>
          </w:tcPr>
          <w:p w14:paraId="30ADBDA6" w14:textId="77777777" w:rsidR="00ED70B5" w:rsidRPr="00E15D21" w:rsidRDefault="00ED70B5" w:rsidP="00BD3E7C">
            <w:pPr>
              <w:pStyle w:val="Heading1"/>
              <w:outlineLvl w:val="0"/>
            </w:pPr>
          </w:p>
        </w:tc>
        <w:tc>
          <w:tcPr>
            <w:tcW w:w="1588" w:type="dxa"/>
          </w:tcPr>
          <w:p w14:paraId="145162B2" w14:textId="77777777" w:rsidR="00ED70B5" w:rsidRPr="00E15D21" w:rsidRDefault="00ED70B5" w:rsidP="00BD3E7C">
            <w:pPr>
              <w:pStyle w:val="Heading1"/>
              <w:outlineLvl w:val="0"/>
            </w:pPr>
          </w:p>
        </w:tc>
        <w:tc>
          <w:tcPr>
            <w:tcW w:w="3780" w:type="dxa"/>
          </w:tcPr>
          <w:p w14:paraId="114414E4" w14:textId="77777777" w:rsidR="00ED70B5" w:rsidRPr="00E15D21" w:rsidRDefault="00ED70B5" w:rsidP="00BD3E7C">
            <w:pPr>
              <w:pStyle w:val="Heading1"/>
              <w:outlineLvl w:val="0"/>
            </w:pPr>
          </w:p>
        </w:tc>
        <w:tc>
          <w:tcPr>
            <w:tcW w:w="1975" w:type="dxa"/>
          </w:tcPr>
          <w:p w14:paraId="7BE23A94" w14:textId="77777777" w:rsidR="00ED70B5" w:rsidRPr="00E15D21" w:rsidRDefault="00ED70B5" w:rsidP="00BD3E7C">
            <w:pPr>
              <w:pStyle w:val="Heading1"/>
              <w:outlineLvl w:val="0"/>
            </w:pPr>
          </w:p>
        </w:tc>
      </w:tr>
      <w:tr w:rsidR="00ED70B5" w14:paraId="4ED2A2A5" w14:textId="77777777" w:rsidTr="00BD3E7C">
        <w:tc>
          <w:tcPr>
            <w:tcW w:w="2007" w:type="dxa"/>
          </w:tcPr>
          <w:p w14:paraId="3D0516D7" w14:textId="77777777" w:rsidR="00ED70B5" w:rsidRPr="00E15D21" w:rsidRDefault="00ED70B5" w:rsidP="00BD3E7C">
            <w:pPr>
              <w:pStyle w:val="Heading1"/>
              <w:outlineLvl w:val="0"/>
            </w:pPr>
          </w:p>
        </w:tc>
        <w:tc>
          <w:tcPr>
            <w:tcW w:w="1588" w:type="dxa"/>
          </w:tcPr>
          <w:p w14:paraId="074A1891" w14:textId="77777777" w:rsidR="00ED70B5" w:rsidRPr="00E15D21" w:rsidRDefault="00ED70B5" w:rsidP="00BD3E7C">
            <w:pPr>
              <w:pStyle w:val="Heading1"/>
              <w:outlineLvl w:val="0"/>
            </w:pPr>
          </w:p>
        </w:tc>
        <w:tc>
          <w:tcPr>
            <w:tcW w:w="3780" w:type="dxa"/>
          </w:tcPr>
          <w:p w14:paraId="409D19B7" w14:textId="77777777" w:rsidR="00ED70B5" w:rsidRPr="00E15D21" w:rsidRDefault="00ED70B5" w:rsidP="00BD3E7C">
            <w:pPr>
              <w:pStyle w:val="Heading1"/>
              <w:outlineLvl w:val="0"/>
            </w:pPr>
          </w:p>
        </w:tc>
        <w:tc>
          <w:tcPr>
            <w:tcW w:w="1975" w:type="dxa"/>
          </w:tcPr>
          <w:p w14:paraId="65F04D4E" w14:textId="77777777" w:rsidR="00ED70B5" w:rsidRPr="00E15D21" w:rsidRDefault="00ED70B5" w:rsidP="00BD3E7C">
            <w:pPr>
              <w:pStyle w:val="Heading1"/>
              <w:outlineLvl w:val="0"/>
            </w:pPr>
          </w:p>
        </w:tc>
      </w:tr>
      <w:tr w:rsidR="00ED70B5" w14:paraId="4F62AED1" w14:textId="77777777" w:rsidTr="00BD3E7C">
        <w:tc>
          <w:tcPr>
            <w:tcW w:w="2007" w:type="dxa"/>
          </w:tcPr>
          <w:p w14:paraId="01B670B5" w14:textId="77777777" w:rsidR="00ED70B5" w:rsidRPr="00E15D21" w:rsidRDefault="00ED70B5" w:rsidP="00BD3E7C">
            <w:pPr>
              <w:pStyle w:val="Heading1"/>
              <w:outlineLvl w:val="0"/>
            </w:pPr>
          </w:p>
        </w:tc>
        <w:tc>
          <w:tcPr>
            <w:tcW w:w="1588" w:type="dxa"/>
          </w:tcPr>
          <w:p w14:paraId="4F0E7E49" w14:textId="77777777" w:rsidR="00ED70B5" w:rsidRPr="00E15D21" w:rsidRDefault="00ED70B5" w:rsidP="00BD3E7C">
            <w:pPr>
              <w:pStyle w:val="Heading1"/>
              <w:outlineLvl w:val="0"/>
            </w:pPr>
          </w:p>
        </w:tc>
        <w:tc>
          <w:tcPr>
            <w:tcW w:w="3780" w:type="dxa"/>
          </w:tcPr>
          <w:p w14:paraId="7A0F88A4" w14:textId="77777777" w:rsidR="00ED70B5" w:rsidRPr="00E15D21" w:rsidRDefault="00ED70B5" w:rsidP="00BD3E7C">
            <w:pPr>
              <w:pStyle w:val="Heading1"/>
              <w:outlineLvl w:val="0"/>
            </w:pPr>
          </w:p>
        </w:tc>
        <w:tc>
          <w:tcPr>
            <w:tcW w:w="1975" w:type="dxa"/>
          </w:tcPr>
          <w:p w14:paraId="40F9EF6B" w14:textId="77777777" w:rsidR="00ED70B5" w:rsidRPr="00E15D21" w:rsidRDefault="00ED70B5" w:rsidP="00BD3E7C">
            <w:pPr>
              <w:pStyle w:val="Heading1"/>
              <w:outlineLvl w:val="0"/>
            </w:pPr>
          </w:p>
        </w:tc>
      </w:tr>
      <w:tr w:rsidR="00ED70B5" w14:paraId="0C23CB1C" w14:textId="77777777" w:rsidTr="00BD3E7C">
        <w:tc>
          <w:tcPr>
            <w:tcW w:w="2007" w:type="dxa"/>
          </w:tcPr>
          <w:p w14:paraId="17D964B1" w14:textId="77777777" w:rsidR="00ED70B5" w:rsidRPr="00E15D21" w:rsidRDefault="00ED70B5" w:rsidP="00BD3E7C">
            <w:pPr>
              <w:pStyle w:val="Heading1"/>
              <w:outlineLvl w:val="0"/>
            </w:pPr>
          </w:p>
        </w:tc>
        <w:tc>
          <w:tcPr>
            <w:tcW w:w="1588" w:type="dxa"/>
          </w:tcPr>
          <w:p w14:paraId="09F888D6" w14:textId="77777777" w:rsidR="00ED70B5" w:rsidRPr="00E15D21" w:rsidRDefault="00ED70B5" w:rsidP="00BD3E7C">
            <w:pPr>
              <w:pStyle w:val="Heading1"/>
              <w:outlineLvl w:val="0"/>
            </w:pPr>
          </w:p>
        </w:tc>
        <w:tc>
          <w:tcPr>
            <w:tcW w:w="3780" w:type="dxa"/>
          </w:tcPr>
          <w:p w14:paraId="1EA62581" w14:textId="77777777" w:rsidR="00ED70B5" w:rsidRPr="00E15D21" w:rsidRDefault="00ED70B5" w:rsidP="00BD3E7C">
            <w:pPr>
              <w:pStyle w:val="Heading1"/>
              <w:outlineLvl w:val="0"/>
            </w:pPr>
          </w:p>
        </w:tc>
        <w:tc>
          <w:tcPr>
            <w:tcW w:w="1975" w:type="dxa"/>
          </w:tcPr>
          <w:p w14:paraId="66F97C56" w14:textId="77777777" w:rsidR="00ED70B5" w:rsidRPr="00E15D21" w:rsidRDefault="00ED70B5" w:rsidP="00BD3E7C">
            <w:pPr>
              <w:pStyle w:val="Heading1"/>
              <w:outlineLvl w:val="0"/>
            </w:pPr>
          </w:p>
        </w:tc>
      </w:tr>
      <w:tr w:rsidR="00ED70B5" w14:paraId="063797EC" w14:textId="77777777" w:rsidTr="00BD3E7C">
        <w:tc>
          <w:tcPr>
            <w:tcW w:w="2007" w:type="dxa"/>
          </w:tcPr>
          <w:p w14:paraId="543398CF" w14:textId="77777777" w:rsidR="00ED70B5" w:rsidRPr="00E15D21" w:rsidRDefault="00ED70B5" w:rsidP="00BD3E7C">
            <w:pPr>
              <w:pStyle w:val="Heading1"/>
              <w:outlineLvl w:val="0"/>
            </w:pPr>
          </w:p>
        </w:tc>
        <w:tc>
          <w:tcPr>
            <w:tcW w:w="1588" w:type="dxa"/>
          </w:tcPr>
          <w:p w14:paraId="5A7A1A69" w14:textId="77777777" w:rsidR="00ED70B5" w:rsidRPr="00E15D21" w:rsidRDefault="00ED70B5" w:rsidP="00BD3E7C">
            <w:pPr>
              <w:pStyle w:val="Heading1"/>
              <w:outlineLvl w:val="0"/>
            </w:pPr>
          </w:p>
        </w:tc>
        <w:tc>
          <w:tcPr>
            <w:tcW w:w="3780" w:type="dxa"/>
          </w:tcPr>
          <w:p w14:paraId="1954067D" w14:textId="77777777" w:rsidR="00ED70B5" w:rsidRPr="00E15D21" w:rsidRDefault="00ED70B5" w:rsidP="00BD3E7C">
            <w:pPr>
              <w:pStyle w:val="Heading1"/>
              <w:outlineLvl w:val="0"/>
            </w:pPr>
          </w:p>
        </w:tc>
        <w:tc>
          <w:tcPr>
            <w:tcW w:w="1975" w:type="dxa"/>
          </w:tcPr>
          <w:p w14:paraId="4789A2CE" w14:textId="77777777" w:rsidR="00ED70B5" w:rsidRPr="00E15D21" w:rsidRDefault="00ED70B5" w:rsidP="00BD3E7C">
            <w:pPr>
              <w:pStyle w:val="Heading1"/>
              <w:outlineLvl w:val="0"/>
            </w:pPr>
          </w:p>
        </w:tc>
      </w:tr>
      <w:tr w:rsidR="00ED70B5" w14:paraId="5912169D" w14:textId="77777777" w:rsidTr="00BD3E7C">
        <w:tc>
          <w:tcPr>
            <w:tcW w:w="2007" w:type="dxa"/>
          </w:tcPr>
          <w:p w14:paraId="1DCBFF78" w14:textId="77777777" w:rsidR="00ED70B5" w:rsidRPr="00E15D21" w:rsidRDefault="00ED70B5" w:rsidP="00BD3E7C">
            <w:pPr>
              <w:pStyle w:val="Heading1"/>
              <w:outlineLvl w:val="0"/>
            </w:pPr>
          </w:p>
        </w:tc>
        <w:tc>
          <w:tcPr>
            <w:tcW w:w="1588" w:type="dxa"/>
          </w:tcPr>
          <w:p w14:paraId="3614640E" w14:textId="77777777" w:rsidR="00ED70B5" w:rsidRPr="00E15D21" w:rsidRDefault="00ED70B5" w:rsidP="00BD3E7C">
            <w:pPr>
              <w:pStyle w:val="Heading1"/>
              <w:outlineLvl w:val="0"/>
            </w:pPr>
          </w:p>
        </w:tc>
        <w:tc>
          <w:tcPr>
            <w:tcW w:w="3780" w:type="dxa"/>
          </w:tcPr>
          <w:p w14:paraId="474F2F2C" w14:textId="77777777" w:rsidR="00ED70B5" w:rsidRPr="00E15D21" w:rsidRDefault="00ED70B5" w:rsidP="00BD3E7C">
            <w:pPr>
              <w:pStyle w:val="Heading1"/>
              <w:outlineLvl w:val="0"/>
            </w:pPr>
          </w:p>
        </w:tc>
        <w:tc>
          <w:tcPr>
            <w:tcW w:w="1975" w:type="dxa"/>
          </w:tcPr>
          <w:p w14:paraId="43D18CC4" w14:textId="77777777" w:rsidR="00ED70B5" w:rsidRPr="00E15D21" w:rsidRDefault="00ED70B5" w:rsidP="00BD3E7C">
            <w:pPr>
              <w:pStyle w:val="Heading1"/>
              <w:outlineLvl w:val="0"/>
            </w:pPr>
          </w:p>
        </w:tc>
      </w:tr>
      <w:tr w:rsidR="00ED70B5" w14:paraId="236B013A" w14:textId="77777777" w:rsidTr="00BD3E7C">
        <w:tc>
          <w:tcPr>
            <w:tcW w:w="2007" w:type="dxa"/>
          </w:tcPr>
          <w:p w14:paraId="25FA75F4" w14:textId="77777777" w:rsidR="00ED70B5" w:rsidRPr="00E15D21" w:rsidRDefault="00ED70B5" w:rsidP="00BD3E7C">
            <w:pPr>
              <w:pStyle w:val="Heading1"/>
              <w:outlineLvl w:val="0"/>
            </w:pPr>
          </w:p>
        </w:tc>
        <w:tc>
          <w:tcPr>
            <w:tcW w:w="1588" w:type="dxa"/>
          </w:tcPr>
          <w:p w14:paraId="148BE138" w14:textId="77777777" w:rsidR="00ED70B5" w:rsidRPr="00E15D21" w:rsidRDefault="00ED70B5" w:rsidP="00BD3E7C">
            <w:pPr>
              <w:pStyle w:val="Heading1"/>
              <w:outlineLvl w:val="0"/>
            </w:pPr>
          </w:p>
        </w:tc>
        <w:tc>
          <w:tcPr>
            <w:tcW w:w="3780" w:type="dxa"/>
          </w:tcPr>
          <w:p w14:paraId="554BD112" w14:textId="77777777" w:rsidR="00ED70B5" w:rsidRPr="00E15D21" w:rsidRDefault="00ED70B5" w:rsidP="00BD3E7C">
            <w:pPr>
              <w:pStyle w:val="Heading1"/>
              <w:outlineLvl w:val="0"/>
            </w:pPr>
          </w:p>
        </w:tc>
        <w:tc>
          <w:tcPr>
            <w:tcW w:w="1975" w:type="dxa"/>
          </w:tcPr>
          <w:p w14:paraId="58A0946D" w14:textId="77777777" w:rsidR="00ED70B5" w:rsidRPr="00E15D21" w:rsidRDefault="00ED70B5" w:rsidP="00BD3E7C">
            <w:pPr>
              <w:pStyle w:val="Heading1"/>
              <w:outlineLvl w:val="0"/>
            </w:pPr>
          </w:p>
        </w:tc>
      </w:tr>
    </w:tbl>
    <w:p w14:paraId="5B1AC990" w14:textId="77777777" w:rsidR="00ED70B5" w:rsidRPr="005522F7" w:rsidRDefault="00ED70B5" w:rsidP="00ED70B5">
      <w:pPr>
        <w:pStyle w:val="Heading1"/>
        <w:spacing w:line="240" w:lineRule="auto"/>
        <w:rPr>
          <w:b w:val="0"/>
          <w:bCs w:val="0"/>
          <w:i/>
          <w:iCs/>
        </w:rPr>
      </w:pPr>
    </w:p>
    <w:p w14:paraId="2DB37BB2" w14:textId="77777777" w:rsidR="00ED70B5" w:rsidRPr="00ED70B5" w:rsidRDefault="00ED70B5" w:rsidP="00ED70B5">
      <w:pPr>
        <w:pStyle w:val="Heading1"/>
        <w:spacing w:line="240" w:lineRule="auto"/>
        <w:jc w:val="left"/>
        <w:rPr>
          <w:rFonts w:asciiTheme="minorHAnsi" w:hAnsiTheme="minorHAnsi" w:cstheme="minorHAnsi"/>
          <w:b w:val="0"/>
          <w:bCs w:val="0"/>
          <w:i/>
          <w:iCs/>
          <w:sz w:val="22"/>
          <w:szCs w:val="22"/>
        </w:rPr>
      </w:pPr>
      <w:r w:rsidRPr="00ED70B5">
        <w:rPr>
          <w:rFonts w:asciiTheme="minorHAnsi" w:hAnsiTheme="minorHAnsi" w:cstheme="minorHAnsi"/>
          <w:b w:val="0"/>
          <w:bCs w:val="0"/>
          <w:i/>
          <w:iCs/>
          <w:sz w:val="22"/>
          <w:szCs w:val="22"/>
        </w:rPr>
        <w:t>What is the weight variable for your data set?</w:t>
      </w:r>
    </w:p>
    <w:p w14:paraId="599D2218" w14:textId="77777777" w:rsidR="00ED70B5" w:rsidRPr="00ED70B5" w:rsidRDefault="00ED70B5" w:rsidP="00ED70B5">
      <w:pPr>
        <w:pStyle w:val="Heading1"/>
        <w:spacing w:line="240" w:lineRule="auto"/>
        <w:jc w:val="left"/>
        <w:rPr>
          <w:rFonts w:asciiTheme="minorHAnsi" w:hAnsiTheme="minorHAnsi" w:cstheme="minorHAnsi"/>
          <w:b w:val="0"/>
          <w:bCs w:val="0"/>
          <w:sz w:val="22"/>
          <w:szCs w:val="22"/>
        </w:rPr>
      </w:pPr>
      <w:r w:rsidRPr="00ED70B5">
        <w:rPr>
          <w:rFonts w:asciiTheme="minorHAnsi" w:hAnsiTheme="minorHAnsi" w:cstheme="minorHAnsi"/>
          <w:b w:val="0"/>
          <w:bCs w:val="0"/>
          <w:sz w:val="22"/>
          <w:szCs w:val="22"/>
        </w:rPr>
        <w:t>[Put the weight variable here. If none, then put N/A. We will discuss the use of the weight variable in future weeks.]</w:t>
      </w:r>
    </w:p>
    <w:p w14:paraId="0E771764" w14:textId="77777777" w:rsidR="00125070" w:rsidRDefault="00125070" w:rsidP="00ED70B5">
      <w:pPr>
        <w:ind w:firstLine="0"/>
      </w:pPr>
    </w:p>
    <w:sectPr w:rsidR="001250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94F0" w14:textId="77777777" w:rsidR="008E6342" w:rsidRDefault="008E6342" w:rsidP="00ED70B5">
      <w:pPr>
        <w:spacing w:line="240" w:lineRule="auto"/>
      </w:pPr>
      <w:r>
        <w:separator/>
      </w:r>
    </w:p>
  </w:endnote>
  <w:endnote w:type="continuationSeparator" w:id="0">
    <w:p w14:paraId="3A652782" w14:textId="77777777" w:rsidR="008E6342" w:rsidRDefault="008E6342" w:rsidP="00ED7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242D" w14:textId="33CBA014" w:rsidR="00ED70B5" w:rsidRPr="00ED70B5" w:rsidRDefault="00ED70B5" w:rsidP="00ED70B5">
    <w:pPr>
      <w:pStyle w:val="Footer"/>
      <w:ind w:firstLine="0"/>
      <w:rPr>
        <w:sz w:val="16"/>
        <w:szCs w:val="16"/>
      </w:rPr>
    </w:pPr>
    <w:r w:rsidRPr="00ED70B5">
      <w:rPr>
        <w:sz w:val="16"/>
        <w:szCs w:val="16"/>
      </w:rPr>
      <w:t>R. Rogers 22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317C" w14:textId="77777777" w:rsidR="008E6342" w:rsidRDefault="008E6342" w:rsidP="00ED70B5">
      <w:pPr>
        <w:spacing w:line="240" w:lineRule="auto"/>
      </w:pPr>
      <w:r>
        <w:separator/>
      </w:r>
    </w:p>
  </w:footnote>
  <w:footnote w:type="continuationSeparator" w:id="0">
    <w:p w14:paraId="7E7D6008" w14:textId="77777777" w:rsidR="008E6342" w:rsidRDefault="008E6342" w:rsidP="00ED70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B5"/>
    <w:rsid w:val="00125070"/>
    <w:rsid w:val="008E6342"/>
    <w:rsid w:val="00ED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FB7E"/>
  <w15:chartTrackingRefBased/>
  <w15:docId w15:val="{2162DBF5-44E8-4AA4-B722-5160A40B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B5"/>
    <w:rPr>
      <w:rFonts w:cs="Times New Roman"/>
    </w:rPr>
  </w:style>
  <w:style w:type="paragraph" w:styleId="Heading1">
    <w:name w:val="heading 1"/>
    <w:aliases w:val="APA Level 1 Heading"/>
    <w:basedOn w:val="Normal"/>
    <w:next w:val="Normal"/>
    <w:link w:val="Heading1Char"/>
    <w:uiPriority w:val="9"/>
    <w:qFormat/>
    <w:rsid w:val="00ED70B5"/>
    <w:pPr>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1 Heading Char"/>
    <w:basedOn w:val="DefaultParagraphFont"/>
    <w:link w:val="Heading1"/>
    <w:uiPriority w:val="9"/>
    <w:rsid w:val="00ED70B5"/>
    <w:rPr>
      <w:rFonts w:cs="Times New Roman"/>
      <w:b/>
      <w:bCs/>
    </w:rPr>
  </w:style>
  <w:style w:type="table" w:styleId="TableGrid">
    <w:name w:val="Table Grid"/>
    <w:basedOn w:val="TableNormal"/>
    <w:uiPriority w:val="59"/>
    <w:unhideWhenUsed/>
    <w:rsid w:val="00ED70B5"/>
    <w:pPr>
      <w:spacing w:line="240" w:lineRule="auto"/>
      <w:ind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0B5"/>
    <w:pPr>
      <w:tabs>
        <w:tab w:val="center" w:pos="4680"/>
        <w:tab w:val="right" w:pos="9360"/>
      </w:tabs>
      <w:spacing w:line="240" w:lineRule="auto"/>
    </w:pPr>
  </w:style>
  <w:style w:type="character" w:customStyle="1" w:styleId="HeaderChar">
    <w:name w:val="Header Char"/>
    <w:basedOn w:val="DefaultParagraphFont"/>
    <w:link w:val="Header"/>
    <w:uiPriority w:val="99"/>
    <w:rsid w:val="00ED70B5"/>
    <w:rPr>
      <w:rFonts w:cs="Times New Roman"/>
    </w:rPr>
  </w:style>
  <w:style w:type="paragraph" w:styleId="Footer">
    <w:name w:val="footer"/>
    <w:basedOn w:val="Normal"/>
    <w:link w:val="FooterChar"/>
    <w:uiPriority w:val="99"/>
    <w:unhideWhenUsed/>
    <w:rsid w:val="00ED70B5"/>
    <w:pPr>
      <w:tabs>
        <w:tab w:val="center" w:pos="4680"/>
        <w:tab w:val="right" w:pos="9360"/>
      </w:tabs>
      <w:spacing w:line="240" w:lineRule="auto"/>
    </w:pPr>
  </w:style>
  <w:style w:type="character" w:customStyle="1" w:styleId="FooterChar">
    <w:name w:val="Footer Char"/>
    <w:basedOn w:val="DefaultParagraphFont"/>
    <w:link w:val="Footer"/>
    <w:uiPriority w:val="99"/>
    <w:rsid w:val="00ED70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Richard</dc:creator>
  <cp:keywords/>
  <dc:description/>
  <cp:lastModifiedBy>Rogers, Richard</cp:lastModifiedBy>
  <cp:revision>1</cp:revision>
  <dcterms:created xsi:type="dcterms:W3CDTF">2022-08-22T18:49:00Z</dcterms:created>
  <dcterms:modified xsi:type="dcterms:W3CDTF">2022-08-22T18:51:00Z</dcterms:modified>
</cp:coreProperties>
</file>